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4C6E" w14:textId="77777777" w:rsidR="00C14762" w:rsidRPr="007F24D0" w:rsidRDefault="00C14762" w:rsidP="007801F0">
      <w:pPr>
        <w:jc w:val="center"/>
        <w:rPr>
          <w:rFonts w:ascii="Garamond" w:eastAsia="Times New Roman" w:hAnsi="Garamond" w:cs="Arial"/>
          <w:sz w:val="36"/>
          <w:szCs w:val="36"/>
          <w:lang w:eastAsia="fr-FR"/>
        </w:rPr>
      </w:pPr>
      <w:r w:rsidRPr="007F24D0">
        <w:rPr>
          <w:rFonts w:ascii="Garamond" w:eastAsia="Times New Roman" w:hAnsi="Garamond" w:cs="Arial"/>
          <w:sz w:val="36"/>
          <w:szCs w:val="36"/>
          <w:lang w:eastAsia="fr-FR"/>
        </w:rPr>
        <w:t>Les chocs culturels</w:t>
      </w:r>
    </w:p>
    <w:p w14:paraId="17E5D8ED" w14:textId="77777777" w:rsidR="00C14762" w:rsidRPr="007F24D0" w:rsidRDefault="00C14762" w:rsidP="00C14762">
      <w:pPr>
        <w:jc w:val="center"/>
        <w:rPr>
          <w:rFonts w:ascii="Garamond" w:eastAsia="Times New Roman" w:hAnsi="Garamond" w:cs="Arial"/>
          <w:sz w:val="36"/>
          <w:szCs w:val="36"/>
          <w:lang w:eastAsia="fr-FR"/>
        </w:rPr>
      </w:pPr>
    </w:p>
    <w:p w14:paraId="6711E1F2" w14:textId="1FE58606" w:rsidR="00BB05D4" w:rsidRDefault="00BB05D4" w:rsidP="007801F0">
      <w:pPr>
        <w:spacing w:line="360" w:lineRule="auto"/>
        <w:jc w:val="both"/>
        <w:rPr>
          <w:rFonts w:ascii="Garamond" w:hAnsi="Garamond" w:cs="Arial"/>
        </w:rPr>
      </w:pPr>
      <w:r>
        <w:rPr>
          <w:rFonts w:ascii="Garamond" w:hAnsi="Garamond" w:cs="Arial"/>
        </w:rPr>
        <w:t>D</w:t>
      </w:r>
      <w:r w:rsidR="008D160A">
        <w:rPr>
          <w:rFonts w:ascii="Garamond" w:hAnsi="Garamond" w:cs="Arial"/>
        </w:rPr>
        <w:t>urant</w:t>
      </w:r>
      <w:r>
        <w:rPr>
          <w:rFonts w:ascii="Garamond" w:hAnsi="Garamond" w:cs="Arial"/>
        </w:rPr>
        <w:t xml:space="preserve"> la conférence de Mme </w:t>
      </w:r>
      <w:proofErr w:type="spellStart"/>
      <w:r>
        <w:rPr>
          <w:rFonts w:ascii="Garamond" w:hAnsi="Garamond" w:cs="Arial"/>
        </w:rPr>
        <w:t>Rufagari</w:t>
      </w:r>
      <w:proofErr w:type="spellEnd"/>
      <w:r>
        <w:rPr>
          <w:rFonts w:ascii="Garamond" w:hAnsi="Garamond" w:cs="Arial"/>
        </w:rPr>
        <w:t xml:space="preserve"> </w:t>
      </w:r>
      <w:r w:rsidR="008D160A">
        <w:rPr>
          <w:rFonts w:ascii="Garamond" w:hAnsi="Garamond" w:cs="Arial"/>
        </w:rPr>
        <w:t xml:space="preserve">celle-ci </w:t>
      </w:r>
      <w:r w:rsidR="00364F03">
        <w:rPr>
          <w:rFonts w:ascii="Garamond" w:hAnsi="Garamond" w:cs="Arial"/>
        </w:rPr>
        <w:t xml:space="preserve">a </w:t>
      </w:r>
      <w:r>
        <w:rPr>
          <w:rFonts w:ascii="Garamond" w:hAnsi="Garamond" w:cs="Arial"/>
        </w:rPr>
        <w:t>donn</w:t>
      </w:r>
      <w:r w:rsidR="00364F03">
        <w:rPr>
          <w:rFonts w:ascii="Garamond" w:hAnsi="Garamond" w:cs="Arial"/>
        </w:rPr>
        <w:t>é</w:t>
      </w:r>
      <w:r>
        <w:rPr>
          <w:rFonts w:ascii="Garamond" w:hAnsi="Garamond" w:cs="Arial"/>
        </w:rPr>
        <w:t xml:space="preserve"> la définition d’un choc culturel :</w:t>
      </w:r>
    </w:p>
    <w:p w14:paraId="15AD6304" w14:textId="42EC8A54" w:rsidR="00BB05D4" w:rsidRDefault="004759D4" w:rsidP="00BB05D4">
      <w:pPr>
        <w:spacing w:line="360" w:lineRule="auto"/>
        <w:jc w:val="both"/>
        <w:rPr>
          <w:rFonts w:ascii="Garamond" w:hAnsi="Garamond" w:cs="Arial"/>
        </w:rPr>
      </w:pPr>
      <w:r w:rsidRPr="00BB05D4">
        <w:rPr>
          <w:rFonts w:ascii="Garamond" w:hAnsi="Garamond" w:cs="Arial"/>
          <w:lang w:val="fr-FR"/>
        </w:rPr>
        <w:t>«</w:t>
      </w:r>
      <w:r w:rsidRPr="00BB05D4">
        <w:rPr>
          <w:rFonts w:ascii="Garamond" w:hAnsi="Garamond" w:cs="Arial"/>
          <w:i/>
          <w:iCs/>
          <w:lang w:val="fr-FR"/>
        </w:rPr>
        <w:t xml:space="preserve"> Le</w:t>
      </w:r>
      <w:r w:rsidR="00BB05D4" w:rsidRPr="00BB05D4">
        <w:rPr>
          <w:rFonts w:ascii="Garamond" w:hAnsi="Garamond" w:cs="Arial"/>
          <w:i/>
          <w:iCs/>
          <w:lang w:val="fr-FR"/>
        </w:rPr>
        <w:t xml:space="preserve"> choc culturel est défini comme une réaction de dépaysement, de frustration, de rejet, de révolte et d’anxiété, en un mot une situation émotionnelle et intellectuelle qui apparaît chez les personnes qui placées par occasion ou profession hors de leur contexte socioculturel, se trouvent engagées dans l’approche de </w:t>
      </w:r>
      <w:r w:rsidRPr="00BB05D4">
        <w:rPr>
          <w:rFonts w:ascii="Garamond" w:hAnsi="Garamond" w:cs="Arial"/>
          <w:i/>
          <w:iCs/>
          <w:lang w:val="fr-FR"/>
        </w:rPr>
        <w:t>l’étranger</w:t>
      </w:r>
      <w:r>
        <w:rPr>
          <w:rFonts w:ascii="Garamond" w:hAnsi="Garamond" w:cs="Arial"/>
          <w:i/>
          <w:iCs/>
          <w:lang w:val="fr-FR"/>
        </w:rPr>
        <w:t>.</w:t>
      </w:r>
      <w:r w:rsidRPr="00BB05D4">
        <w:rPr>
          <w:rFonts w:ascii="Garamond" w:hAnsi="Garamond" w:cs="Arial"/>
          <w:lang w:val="fr-FR"/>
        </w:rPr>
        <w:t xml:space="preserve"> »</w:t>
      </w:r>
      <w:r w:rsidR="00BB05D4">
        <w:rPr>
          <w:rFonts w:ascii="Garamond" w:hAnsi="Garamond" w:cs="Arial"/>
        </w:rPr>
        <w:t xml:space="preserve"> </w:t>
      </w:r>
    </w:p>
    <w:p w14:paraId="1BDFEE67" w14:textId="5C251542" w:rsidR="00BB05D4" w:rsidRPr="00BB05D4" w:rsidRDefault="00BB05D4" w:rsidP="00BB05D4">
      <w:pPr>
        <w:spacing w:line="360" w:lineRule="auto"/>
        <w:jc w:val="both"/>
        <w:rPr>
          <w:rFonts w:ascii="Garamond" w:hAnsi="Garamond" w:cs="Arial"/>
          <w:sz w:val="16"/>
          <w:szCs w:val="16"/>
        </w:rPr>
      </w:pPr>
      <w:r w:rsidRPr="00BB05D4">
        <w:rPr>
          <w:rFonts w:ascii="Garamond" w:hAnsi="Garamond" w:cs="Arial"/>
          <w:sz w:val="16"/>
          <w:szCs w:val="16"/>
          <w:lang w:val="fr-FR"/>
        </w:rPr>
        <w:t>Margalit Cohen-</w:t>
      </w:r>
      <w:proofErr w:type="spellStart"/>
      <w:r w:rsidRPr="00BB05D4">
        <w:rPr>
          <w:rFonts w:ascii="Garamond" w:hAnsi="Garamond" w:cs="Arial"/>
          <w:sz w:val="16"/>
          <w:szCs w:val="16"/>
          <w:lang w:val="fr-FR"/>
        </w:rPr>
        <w:t>Émerique</w:t>
      </w:r>
      <w:proofErr w:type="spellEnd"/>
      <w:r w:rsidRPr="00BB05D4">
        <w:rPr>
          <w:rFonts w:ascii="Garamond" w:hAnsi="Garamond" w:cs="Arial"/>
          <w:sz w:val="16"/>
          <w:szCs w:val="16"/>
          <w:lang w:val="fr-FR"/>
        </w:rPr>
        <w:t>, 1985</w:t>
      </w:r>
    </w:p>
    <w:p w14:paraId="24EB4C40" w14:textId="71D8E6F3" w:rsidR="00BB05D4" w:rsidRDefault="00BB05D4" w:rsidP="007801F0">
      <w:pPr>
        <w:spacing w:line="360" w:lineRule="auto"/>
        <w:jc w:val="both"/>
        <w:rPr>
          <w:rFonts w:ascii="Garamond" w:hAnsi="Garamond" w:cs="Arial"/>
        </w:rPr>
      </w:pPr>
      <w:r>
        <w:rPr>
          <w:rFonts w:ascii="Garamond" w:hAnsi="Garamond" w:cs="Arial"/>
        </w:rPr>
        <w:t>En plus de la définition Margalit Cohen-</w:t>
      </w:r>
      <w:proofErr w:type="spellStart"/>
      <w:r>
        <w:rPr>
          <w:rFonts w:ascii="Garamond" w:hAnsi="Garamond" w:cs="Arial"/>
        </w:rPr>
        <w:t>Émerique</w:t>
      </w:r>
      <w:proofErr w:type="spellEnd"/>
      <w:r>
        <w:rPr>
          <w:rFonts w:ascii="Garamond" w:hAnsi="Garamond" w:cs="Arial"/>
        </w:rPr>
        <w:t>, 1990 a catégorisé les principaux chocs culturels.</w:t>
      </w:r>
    </w:p>
    <w:p w14:paraId="017B37D9" w14:textId="77777777" w:rsidR="00BB05D4" w:rsidRPr="00BB05D4" w:rsidRDefault="00BB05D4" w:rsidP="00BB05D4">
      <w:pPr>
        <w:spacing w:line="360" w:lineRule="auto"/>
        <w:rPr>
          <w:rFonts w:ascii="Garamond" w:hAnsi="Garamond" w:cs="Arial"/>
          <w:b/>
          <w:bCs/>
          <w:lang w:val="fr-FR"/>
        </w:rPr>
      </w:pPr>
      <w:r w:rsidRPr="00BB05D4">
        <w:rPr>
          <w:rFonts w:ascii="Garamond" w:hAnsi="Garamond" w:cs="Arial"/>
          <w:b/>
          <w:bCs/>
          <w:lang w:val="fr-FR"/>
        </w:rPr>
        <w:t>1. Les chocs relatifs à la perception différentielle de l'espace et du temps.</w:t>
      </w:r>
    </w:p>
    <w:p w14:paraId="6F1A394D" w14:textId="77777777" w:rsidR="00BB05D4" w:rsidRPr="00BB05D4" w:rsidRDefault="00BB05D4" w:rsidP="00BB05D4">
      <w:pPr>
        <w:spacing w:line="360" w:lineRule="auto"/>
        <w:rPr>
          <w:rFonts w:ascii="Garamond" w:hAnsi="Garamond" w:cs="Arial"/>
          <w:lang w:val="fr-FR"/>
        </w:rPr>
      </w:pPr>
    </w:p>
    <w:p w14:paraId="5C152506" w14:textId="77777777" w:rsidR="00BB05D4" w:rsidRPr="00BB05D4" w:rsidRDefault="00BB05D4" w:rsidP="00BB05D4">
      <w:pPr>
        <w:spacing w:line="360" w:lineRule="auto"/>
        <w:rPr>
          <w:rFonts w:ascii="Garamond" w:hAnsi="Garamond" w:cs="Arial"/>
          <w:b/>
          <w:bCs/>
          <w:lang w:val="fr-FR"/>
        </w:rPr>
      </w:pPr>
      <w:r w:rsidRPr="00BB05D4">
        <w:rPr>
          <w:rFonts w:ascii="Garamond" w:hAnsi="Garamond" w:cs="Arial"/>
          <w:b/>
          <w:bCs/>
          <w:lang w:val="fr-FR"/>
        </w:rPr>
        <w:t>2. Les chocs liés à des différences dans la structure du groupe familial, les rôles et les statuts de ses membres :</w:t>
      </w:r>
    </w:p>
    <w:p w14:paraId="323A4BB2" w14:textId="77777777" w:rsidR="00BB05D4" w:rsidRPr="00BB05D4" w:rsidRDefault="00BB05D4" w:rsidP="00BB05D4">
      <w:pPr>
        <w:widowControl w:val="0"/>
        <w:numPr>
          <w:ilvl w:val="1"/>
          <w:numId w:val="1"/>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la</w:t>
      </w:r>
      <w:proofErr w:type="gramEnd"/>
      <w:r w:rsidRPr="00BB05D4">
        <w:rPr>
          <w:rFonts w:ascii="Garamond" w:hAnsi="Garamond" w:cs="Arial"/>
          <w:lang w:val="fr-FR"/>
        </w:rPr>
        <w:t xml:space="preserve"> famille;</w:t>
      </w:r>
    </w:p>
    <w:p w14:paraId="0176B074" w14:textId="77777777" w:rsidR="00BB05D4" w:rsidRPr="00BB05D4" w:rsidRDefault="00BB05D4" w:rsidP="00BB05D4">
      <w:pPr>
        <w:widowControl w:val="0"/>
        <w:numPr>
          <w:ilvl w:val="1"/>
          <w:numId w:val="1"/>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la</w:t>
      </w:r>
      <w:proofErr w:type="gramEnd"/>
      <w:r w:rsidRPr="00BB05D4">
        <w:rPr>
          <w:rFonts w:ascii="Garamond" w:hAnsi="Garamond" w:cs="Arial"/>
          <w:lang w:val="fr-FR"/>
        </w:rPr>
        <w:t xml:space="preserve"> notion de personne;</w:t>
      </w:r>
    </w:p>
    <w:p w14:paraId="415BFBE0" w14:textId="77777777" w:rsidR="00BB05D4" w:rsidRPr="00BB05D4" w:rsidRDefault="00BB05D4" w:rsidP="00BB05D4">
      <w:pPr>
        <w:widowControl w:val="0"/>
        <w:numPr>
          <w:ilvl w:val="1"/>
          <w:numId w:val="1"/>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w:t>
      </w:r>
      <w:proofErr w:type="gramEnd"/>
      <w:r w:rsidRPr="00BB05D4">
        <w:rPr>
          <w:rFonts w:ascii="Garamond" w:hAnsi="Garamond" w:cs="Arial"/>
          <w:lang w:val="fr-FR"/>
        </w:rPr>
        <w:t xml:space="preserve"> statut et le rôle de la femme;</w:t>
      </w:r>
    </w:p>
    <w:p w14:paraId="00DAA0E3" w14:textId="77777777" w:rsidR="00BB05D4" w:rsidRPr="00BB05D4" w:rsidRDefault="00BB05D4" w:rsidP="00BB05D4">
      <w:pPr>
        <w:widowControl w:val="0"/>
        <w:numPr>
          <w:ilvl w:val="1"/>
          <w:numId w:val="1"/>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les</w:t>
      </w:r>
      <w:proofErr w:type="gramEnd"/>
      <w:r w:rsidRPr="00BB05D4">
        <w:rPr>
          <w:rFonts w:ascii="Garamond" w:hAnsi="Garamond" w:cs="Arial"/>
          <w:lang w:val="fr-FR"/>
        </w:rPr>
        <w:t xml:space="preserve"> modes d'éducation des enfants: l'utilisation de châtiments corporels;</w:t>
      </w:r>
    </w:p>
    <w:p w14:paraId="5E5AE19B" w14:textId="77777777" w:rsidR="00BB05D4" w:rsidRPr="00BB05D4" w:rsidRDefault="00BB05D4" w:rsidP="00BB05D4">
      <w:pPr>
        <w:spacing w:line="360" w:lineRule="auto"/>
        <w:ind w:left="360"/>
        <w:rPr>
          <w:rFonts w:ascii="Garamond" w:hAnsi="Garamond" w:cs="Arial"/>
          <w:lang w:val="fr-FR"/>
        </w:rPr>
      </w:pPr>
      <w:proofErr w:type="gramStart"/>
      <w:r w:rsidRPr="00BB05D4">
        <w:rPr>
          <w:rFonts w:ascii="Garamond" w:hAnsi="Garamond" w:cs="Arial"/>
          <w:lang w:val="fr-FR"/>
        </w:rPr>
        <w:t>2.4  l'attitude</w:t>
      </w:r>
      <w:proofErr w:type="gramEnd"/>
      <w:r w:rsidRPr="00BB05D4">
        <w:rPr>
          <w:rFonts w:ascii="Garamond" w:hAnsi="Garamond" w:cs="Arial"/>
          <w:lang w:val="fr-FR"/>
        </w:rPr>
        <w:t xml:space="preserve"> des parents vis-à-vis de la scolarisation des enfants.</w:t>
      </w:r>
    </w:p>
    <w:p w14:paraId="5F8DD98A" w14:textId="77777777" w:rsidR="00BB05D4" w:rsidRPr="00BB05D4" w:rsidRDefault="00BB05D4" w:rsidP="00BB05D4">
      <w:pPr>
        <w:spacing w:line="360" w:lineRule="auto"/>
        <w:rPr>
          <w:rFonts w:ascii="Garamond" w:hAnsi="Garamond" w:cs="Arial"/>
          <w:lang w:val="fr-FR"/>
        </w:rPr>
      </w:pPr>
    </w:p>
    <w:p w14:paraId="5FDF6D74" w14:textId="77777777" w:rsidR="00BB05D4" w:rsidRPr="00BB05D4" w:rsidRDefault="00BB05D4" w:rsidP="00BB05D4">
      <w:pPr>
        <w:spacing w:line="360" w:lineRule="auto"/>
        <w:rPr>
          <w:rFonts w:ascii="Garamond" w:hAnsi="Garamond" w:cs="Arial"/>
          <w:b/>
          <w:bCs/>
          <w:lang w:val="fr-FR"/>
        </w:rPr>
      </w:pPr>
      <w:r w:rsidRPr="00BB05D4">
        <w:rPr>
          <w:rFonts w:ascii="Garamond" w:hAnsi="Garamond" w:cs="Arial"/>
          <w:b/>
          <w:bCs/>
          <w:lang w:val="fr-FR"/>
        </w:rPr>
        <w:t>3. Les chocs dus à des différences dans les codes d'échanges interpersonnels :</w:t>
      </w:r>
    </w:p>
    <w:p w14:paraId="1976F1AE" w14:textId="77777777" w:rsidR="00BB05D4" w:rsidRPr="00BB05D4" w:rsidRDefault="00BB05D4" w:rsidP="00BB05D4">
      <w:pPr>
        <w:widowControl w:val="0"/>
        <w:numPr>
          <w:ilvl w:val="1"/>
          <w:numId w:val="2"/>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w:t>
      </w:r>
      <w:proofErr w:type="gramEnd"/>
      <w:r w:rsidRPr="00BB05D4">
        <w:rPr>
          <w:rFonts w:ascii="Garamond" w:hAnsi="Garamond" w:cs="Arial"/>
          <w:lang w:val="fr-FR"/>
        </w:rPr>
        <w:t xml:space="preserve"> don et l'échange;</w:t>
      </w:r>
    </w:p>
    <w:p w14:paraId="03226154" w14:textId="77777777" w:rsidR="00BB05D4" w:rsidRPr="00BB05D4" w:rsidRDefault="00BB05D4" w:rsidP="00BB05D4">
      <w:pPr>
        <w:widowControl w:val="0"/>
        <w:numPr>
          <w:ilvl w:val="1"/>
          <w:numId w:val="2"/>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les</w:t>
      </w:r>
      <w:proofErr w:type="gramEnd"/>
      <w:r w:rsidRPr="00BB05D4">
        <w:rPr>
          <w:rFonts w:ascii="Garamond" w:hAnsi="Garamond" w:cs="Arial"/>
          <w:lang w:val="fr-FR"/>
        </w:rPr>
        <w:t xml:space="preserve"> types de sociabilité;</w:t>
      </w:r>
    </w:p>
    <w:p w14:paraId="58FC8112" w14:textId="77777777" w:rsidR="00BB05D4" w:rsidRPr="00BB05D4" w:rsidRDefault="00BB05D4" w:rsidP="00BB05D4">
      <w:pPr>
        <w:widowControl w:val="0"/>
        <w:numPr>
          <w:ilvl w:val="1"/>
          <w:numId w:val="2"/>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les</w:t>
      </w:r>
      <w:proofErr w:type="gramEnd"/>
      <w:r w:rsidRPr="00BB05D4">
        <w:rPr>
          <w:rFonts w:ascii="Garamond" w:hAnsi="Garamond" w:cs="Arial"/>
          <w:lang w:val="fr-FR"/>
        </w:rPr>
        <w:t xml:space="preserve"> codes de bienséance et de politesse.</w:t>
      </w:r>
    </w:p>
    <w:p w14:paraId="69F07A2A" w14:textId="77777777" w:rsidR="00BB05D4" w:rsidRPr="00BB05D4" w:rsidRDefault="00BB05D4" w:rsidP="00BB05D4">
      <w:pPr>
        <w:spacing w:line="360" w:lineRule="auto"/>
        <w:rPr>
          <w:rFonts w:ascii="Garamond" w:hAnsi="Garamond" w:cs="Arial"/>
          <w:lang w:val="fr-FR"/>
        </w:rPr>
      </w:pPr>
    </w:p>
    <w:p w14:paraId="498B79F2" w14:textId="7DA6728B" w:rsidR="00BB05D4" w:rsidRPr="00BB05D4" w:rsidRDefault="00BB05D4" w:rsidP="00BB05D4">
      <w:pPr>
        <w:spacing w:line="360" w:lineRule="auto"/>
        <w:rPr>
          <w:rFonts w:ascii="Garamond" w:hAnsi="Garamond" w:cs="Arial"/>
          <w:b/>
          <w:bCs/>
          <w:lang w:val="fr-FR"/>
        </w:rPr>
      </w:pPr>
      <w:r w:rsidRPr="00BB05D4">
        <w:rPr>
          <w:rFonts w:ascii="Garamond" w:hAnsi="Garamond" w:cs="Arial"/>
          <w:b/>
          <w:bCs/>
          <w:lang w:val="fr-FR"/>
        </w:rPr>
        <w:t>4. Les chocs en réaction à des demandes formulées dans un contexte professionnel :</w:t>
      </w:r>
    </w:p>
    <w:p w14:paraId="06D206D8" w14:textId="77777777" w:rsidR="00BB05D4" w:rsidRPr="00BB05D4" w:rsidRDefault="00BB05D4" w:rsidP="00BB05D4">
      <w:pPr>
        <w:widowControl w:val="0"/>
        <w:numPr>
          <w:ilvl w:val="1"/>
          <w:numId w:val="3"/>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les</w:t>
      </w:r>
      <w:proofErr w:type="gramEnd"/>
      <w:r w:rsidRPr="00BB05D4">
        <w:rPr>
          <w:rFonts w:ascii="Garamond" w:hAnsi="Garamond" w:cs="Arial"/>
          <w:lang w:val="fr-FR"/>
        </w:rPr>
        <w:t xml:space="preserve"> tensions liées à certains types de demandes faites par la clientèle.</w:t>
      </w:r>
    </w:p>
    <w:p w14:paraId="425D3C59" w14:textId="77777777" w:rsidR="00BB05D4" w:rsidRPr="00BB05D4" w:rsidRDefault="00BB05D4" w:rsidP="00BB05D4">
      <w:pPr>
        <w:spacing w:line="360" w:lineRule="auto"/>
        <w:rPr>
          <w:rFonts w:ascii="Garamond" w:hAnsi="Garamond" w:cs="Arial"/>
          <w:lang w:val="fr-FR"/>
        </w:rPr>
      </w:pPr>
    </w:p>
    <w:p w14:paraId="0DE0FECC" w14:textId="5ECD142D" w:rsidR="00BB05D4" w:rsidRPr="00BB05D4" w:rsidRDefault="00BB05D4" w:rsidP="00BB05D4">
      <w:pPr>
        <w:spacing w:line="360" w:lineRule="auto"/>
        <w:rPr>
          <w:rFonts w:ascii="Garamond" w:hAnsi="Garamond" w:cs="Arial"/>
          <w:b/>
          <w:bCs/>
          <w:lang w:val="fr-FR"/>
        </w:rPr>
      </w:pPr>
      <w:r w:rsidRPr="00BB05D4">
        <w:rPr>
          <w:rFonts w:ascii="Garamond" w:hAnsi="Garamond" w:cs="Arial"/>
          <w:b/>
          <w:bCs/>
          <w:lang w:val="fr-FR"/>
        </w:rPr>
        <w:t>5. Les chocs reliés aux rituels et aux croyances, à la vision du corps, de la santé et de la maladie :</w:t>
      </w:r>
    </w:p>
    <w:p w14:paraId="0B9B9122" w14:textId="77777777" w:rsidR="00BB05D4" w:rsidRPr="00BB05D4" w:rsidRDefault="00BB05D4" w:rsidP="00BB05D4">
      <w:pPr>
        <w:widowControl w:val="0"/>
        <w:numPr>
          <w:ilvl w:val="1"/>
          <w:numId w:val="4"/>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les</w:t>
      </w:r>
      <w:proofErr w:type="gramEnd"/>
      <w:r w:rsidRPr="00BB05D4">
        <w:rPr>
          <w:rFonts w:ascii="Garamond" w:hAnsi="Garamond" w:cs="Arial"/>
          <w:lang w:val="fr-FR"/>
        </w:rPr>
        <w:t xml:space="preserve"> rituels funéraires; les rites entourant la naissance;</w:t>
      </w:r>
    </w:p>
    <w:p w14:paraId="6A1B8197" w14:textId="77777777" w:rsidR="00BB05D4" w:rsidRPr="00BB05D4" w:rsidRDefault="00BB05D4" w:rsidP="00BB05D4">
      <w:pPr>
        <w:widowControl w:val="0"/>
        <w:numPr>
          <w:ilvl w:val="1"/>
          <w:numId w:val="4"/>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la</w:t>
      </w:r>
      <w:proofErr w:type="gramEnd"/>
      <w:r w:rsidRPr="00BB05D4">
        <w:rPr>
          <w:rFonts w:ascii="Garamond" w:hAnsi="Garamond" w:cs="Arial"/>
          <w:lang w:val="fr-FR"/>
        </w:rPr>
        <w:t xml:space="preserve"> conception de la pudeur, de la nudité;</w:t>
      </w:r>
    </w:p>
    <w:p w14:paraId="3C477F8F" w14:textId="77777777" w:rsidR="00BB05D4" w:rsidRPr="00BB05D4" w:rsidRDefault="00BB05D4" w:rsidP="00BB05D4">
      <w:pPr>
        <w:widowControl w:val="0"/>
        <w:numPr>
          <w:ilvl w:val="1"/>
          <w:numId w:val="4"/>
        </w:numPr>
        <w:autoSpaceDE w:val="0"/>
        <w:autoSpaceDN w:val="0"/>
        <w:spacing w:line="360" w:lineRule="auto"/>
        <w:rPr>
          <w:rFonts w:ascii="Garamond" w:hAnsi="Garamond" w:cs="Arial"/>
          <w:lang w:val="fr-FR"/>
        </w:rPr>
      </w:pPr>
      <w:r w:rsidRPr="00BB05D4">
        <w:rPr>
          <w:rFonts w:ascii="Garamond" w:hAnsi="Garamond" w:cs="Arial"/>
          <w:lang w:val="fr-FR"/>
        </w:rPr>
        <w:t xml:space="preserve"> </w:t>
      </w:r>
      <w:proofErr w:type="gramStart"/>
      <w:r w:rsidRPr="00BB05D4">
        <w:rPr>
          <w:rFonts w:ascii="Garamond" w:hAnsi="Garamond" w:cs="Arial"/>
          <w:lang w:val="fr-FR"/>
        </w:rPr>
        <w:t>la</w:t>
      </w:r>
      <w:proofErr w:type="gramEnd"/>
      <w:r w:rsidRPr="00BB05D4">
        <w:rPr>
          <w:rFonts w:ascii="Garamond" w:hAnsi="Garamond" w:cs="Arial"/>
          <w:lang w:val="fr-FR"/>
        </w:rPr>
        <w:t xml:space="preserve"> conception de la santé, de la maladie.</w:t>
      </w:r>
    </w:p>
    <w:p w14:paraId="67B8DF76" w14:textId="6E0792DD" w:rsidR="00BB05D4" w:rsidRPr="00BB05D4" w:rsidRDefault="00BB05D4" w:rsidP="00BB05D4">
      <w:pPr>
        <w:jc w:val="center"/>
        <w:rPr>
          <w:rFonts w:ascii="Garamond" w:hAnsi="Garamond" w:cs="Arial"/>
          <w:sz w:val="32"/>
          <w:szCs w:val="32"/>
          <w:lang w:val="fr-FR"/>
        </w:rPr>
      </w:pPr>
      <w:r w:rsidRPr="00BB05D4">
        <w:rPr>
          <w:rFonts w:ascii="Garamond" w:hAnsi="Garamond" w:cs="Arial"/>
          <w:sz w:val="32"/>
          <w:szCs w:val="32"/>
          <w:lang w:val="fr-FR"/>
        </w:rPr>
        <w:lastRenderedPageBreak/>
        <w:t>Exercice</w:t>
      </w:r>
    </w:p>
    <w:p w14:paraId="251D72D7" w14:textId="77777777" w:rsidR="00BB05D4" w:rsidRDefault="00BB05D4" w:rsidP="007801F0">
      <w:pPr>
        <w:spacing w:line="360" w:lineRule="auto"/>
        <w:jc w:val="both"/>
        <w:rPr>
          <w:rFonts w:ascii="Garamond" w:hAnsi="Garamond" w:cs="Arial"/>
        </w:rPr>
      </w:pPr>
    </w:p>
    <w:p w14:paraId="67BFC214" w14:textId="63AAA8E0" w:rsidR="00C14762" w:rsidRPr="007F24D0" w:rsidRDefault="00C14762" w:rsidP="007801F0">
      <w:pPr>
        <w:spacing w:line="360" w:lineRule="auto"/>
        <w:jc w:val="both"/>
        <w:rPr>
          <w:rFonts w:ascii="Garamond" w:hAnsi="Garamond" w:cs="Arial"/>
          <w:lang w:val="fr-FR"/>
        </w:rPr>
      </w:pPr>
      <w:r w:rsidRPr="007F24D0">
        <w:rPr>
          <w:rFonts w:ascii="Garamond" w:hAnsi="Garamond" w:cs="Arial"/>
          <w:lang w:val="fr-FR"/>
        </w:rPr>
        <w:t xml:space="preserve">Premièrement, dites à quelles catégories (et sous catégories) les exemples suivants font référence. </w:t>
      </w:r>
      <w:r w:rsidRPr="007F24D0">
        <w:rPr>
          <w:rFonts w:ascii="Garamond" w:hAnsi="Garamond" w:cs="Arial"/>
          <w:b/>
          <w:bCs/>
          <w:i/>
          <w:iCs/>
          <w:u w:val="single"/>
          <w:lang w:val="fr-FR"/>
        </w:rPr>
        <w:t>Deuxièmement que feriez-vous en tant que TES</w:t>
      </w:r>
      <w:r w:rsidRPr="007F24D0">
        <w:rPr>
          <w:rFonts w:ascii="Garamond" w:hAnsi="Garamond" w:cs="Arial"/>
          <w:lang w:val="fr-FR"/>
        </w:rPr>
        <w:t xml:space="preserve"> dans cette situation. </w:t>
      </w:r>
    </w:p>
    <w:p w14:paraId="42856C22" w14:textId="77777777" w:rsidR="007F24D0" w:rsidRDefault="007F24D0" w:rsidP="00C14762">
      <w:pPr>
        <w:pStyle w:val="Titre1"/>
        <w:jc w:val="center"/>
        <w:rPr>
          <w:rFonts w:ascii="Garamond" w:hAnsi="Garamond" w:cs="Arial"/>
          <w:sz w:val="28"/>
          <w:szCs w:val="28"/>
        </w:rPr>
      </w:pPr>
    </w:p>
    <w:p w14:paraId="1392194A" w14:textId="77777777" w:rsidR="00C14762" w:rsidRPr="007F24D0" w:rsidRDefault="00C14762" w:rsidP="00C14762">
      <w:pPr>
        <w:pStyle w:val="Titre1"/>
        <w:jc w:val="center"/>
        <w:rPr>
          <w:rFonts w:ascii="Garamond" w:hAnsi="Garamond" w:cs="Arial"/>
          <w:sz w:val="28"/>
          <w:szCs w:val="28"/>
        </w:rPr>
      </w:pPr>
      <w:r w:rsidRPr="007F24D0">
        <w:rPr>
          <w:rFonts w:ascii="Garamond" w:hAnsi="Garamond" w:cs="Arial"/>
          <w:sz w:val="28"/>
          <w:szCs w:val="28"/>
        </w:rPr>
        <w:t>Le mauvais œil</w:t>
      </w:r>
    </w:p>
    <w:p w14:paraId="66E0E38D" w14:textId="77777777" w:rsidR="00C14762" w:rsidRPr="007F24D0" w:rsidRDefault="00C14762" w:rsidP="00C14762">
      <w:pPr>
        <w:rPr>
          <w:rFonts w:ascii="Garamond" w:hAnsi="Garamond" w:cs="Arial"/>
          <w:lang w:val="fr-FR"/>
        </w:rPr>
      </w:pPr>
    </w:p>
    <w:p w14:paraId="5C8696DA" w14:textId="63A8D32F" w:rsidR="007F24D0" w:rsidRPr="007F24D0" w:rsidRDefault="007F24D0" w:rsidP="007F24D0">
      <w:pPr>
        <w:pStyle w:val="Corpsdetexte"/>
        <w:spacing w:line="360" w:lineRule="auto"/>
        <w:rPr>
          <w:rFonts w:ascii="Garamond" w:hAnsi="Garamond" w:cs="Arial"/>
          <w:sz w:val="28"/>
          <w:szCs w:val="28"/>
        </w:rPr>
      </w:pPr>
      <w:r w:rsidRPr="007F24D0">
        <w:rPr>
          <w:rFonts w:ascii="Garamond" w:hAnsi="Garamond" w:cs="Arial"/>
        </w:rPr>
        <w:t xml:space="preserve">Vous travaillez dans un CPE et vous demandez à la mère des jumeaux d’arriver un peu plus tôt car vous voulez lui parler des difficultés langagières de l’un d’eux. La maman d’origine marocaine vous écoute avec attention et vous </w:t>
      </w:r>
      <w:r w:rsidR="00C14762" w:rsidRPr="007F24D0">
        <w:rPr>
          <w:rFonts w:ascii="Garamond" w:hAnsi="Garamond" w:cs="Arial"/>
        </w:rPr>
        <w:t>explique l'origine des difficultés</w:t>
      </w:r>
      <w:r w:rsidRPr="007F24D0">
        <w:rPr>
          <w:rFonts w:ascii="Garamond" w:hAnsi="Garamond" w:cs="Arial"/>
        </w:rPr>
        <w:t xml:space="preserve"> de son fils. Elle vous </w:t>
      </w:r>
      <w:r w:rsidR="00620530" w:rsidRPr="007F24D0">
        <w:rPr>
          <w:rFonts w:ascii="Garamond" w:hAnsi="Garamond" w:cs="Arial"/>
        </w:rPr>
        <w:t>dit :</w:t>
      </w:r>
      <w:proofErr w:type="gramStart"/>
      <w:r w:rsidR="00C14762" w:rsidRPr="007F24D0">
        <w:rPr>
          <w:rFonts w:ascii="Garamond" w:hAnsi="Garamond" w:cs="Arial"/>
        </w:rPr>
        <w:t xml:space="preserve"> «J'ai</w:t>
      </w:r>
      <w:proofErr w:type="gramEnd"/>
      <w:r w:rsidR="00C14762" w:rsidRPr="007F24D0">
        <w:rPr>
          <w:rFonts w:ascii="Garamond" w:hAnsi="Garamond" w:cs="Arial"/>
        </w:rPr>
        <w:t xml:space="preserve"> trop regardé mon beau-frère lorsque j'étais enceinte des jumeaux ». Elle explique qu'elle vivait alors dans le village de son mari avec sa belle-famille et son beau-frère était un peu</w:t>
      </w:r>
      <w:r w:rsidRPr="007F24D0">
        <w:rPr>
          <w:rFonts w:ascii="Garamond" w:hAnsi="Garamond" w:cs="Arial"/>
        </w:rPr>
        <w:t xml:space="preserve"> « l’original</w:t>
      </w:r>
      <w:r w:rsidR="00C14762" w:rsidRPr="007F24D0">
        <w:rPr>
          <w:rFonts w:ascii="Garamond" w:hAnsi="Garamond" w:cs="Arial"/>
        </w:rPr>
        <w:t xml:space="preserve"> du village ».</w:t>
      </w:r>
      <w:r w:rsidRPr="007F24D0">
        <w:rPr>
          <w:rFonts w:ascii="Garamond" w:hAnsi="Garamond" w:cs="Arial"/>
        </w:rPr>
        <w:t xml:space="preserve"> C’est donc pour cela que son fils à de la difficulté à parler.</w:t>
      </w:r>
    </w:p>
    <w:p w14:paraId="6078827D" w14:textId="77777777" w:rsidR="00BB05D4" w:rsidRDefault="00BB05D4" w:rsidP="007F24D0">
      <w:pPr>
        <w:pStyle w:val="Corpsdetexte"/>
        <w:spacing w:line="360" w:lineRule="auto"/>
        <w:rPr>
          <w:rFonts w:ascii="Garamond" w:hAnsi="Garamond" w:cs="Arial"/>
        </w:rPr>
      </w:pPr>
      <w:r w:rsidRPr="00BB05D4">
        <w:rPr>
          <w:rFonts w:ascii="Garamond" w:hAnsi="Garamond" w:cs="Arial"/>
        </w:rPr>
        <w:t xml:space="preserve">Catégorie : </w:t>
      </w:r>
      <w:r w:rsidRPr="00BB05D4">
        <w:rPr>
          <w:rFonts w:ascii="Garamond" w:hAnsi="Garamond" w:cs="Arial"/>
        </w:rPr>
        <w:tab/>
      </w:r>
      <w:r w:rsidRPr="00BB05D4">
        <w:rPr>
          <w:rFonts w:ascii="Garamond" w:hAnsi="Garamond" w:cs="Arial"/>
        </w:rPr>
        <w:tab/>
      </w:r>
      <w:r w:rsidRPr="00BB05D4">
        <w:rPr>
          <w:rFonts w:ascii="Garamond" w:hAnsi="Garamond" w:cs="Arial"/>
        </w:rPr>
        <w:tab/>
      </w:r>
      <w:r w:rsidRPr="00BB05D4">
        <w:rPr>
          <w:rFonts w:ascii="Garamond" w:hAnsi="Garamond" w:cs="Arial"/>
        </w:rPr>
        <w:tab/>
      </w:r>
    </w:p>
    <w:p w14:paraId="325601FD" w14:textId="324D746F" w:rsidR="007F24D0" w:rsidRPr="00BB05D4" w:rsidRDefault="00BB05D4" w:rsidP="00BB05D4">
      <w:pPr>
        <w:pStyle w:val="Corpsdetexte"/>
        <w:spacing w:line="360" w:lineRule="auto"/>
        <w:ind w:firstLine="708"/>
        <w:rPr>
          <w:rFonts w:ascii="Garamond" w:hAnsi="Garamond" w:cs="Arial"/>
        </w:rPr>
      </w:pPr>
      <w:r w:rsidRPr="00BB05D4">
        <w:rPr>
          <w:rFonts w:ascii="Garamond" w:hAnsi="Garamond" w:cs="Arial"/>
        </w:rPr>
        <w:t>Sous-catégorie :</w:t>
      </w:r>
    </w:p>
    <w:p w14:paraId="7C6ABA1C" w14:textId="3E9D9D49" w:rsidR="00BB05D4" w:rsidRPr="00BB05D4" w:rsidRDefault="00BB05D4" w:rsidP="007F24D0">
      <w:pPr>
        <w:pStyle w:val="Corpsdetexte"/>
        <w:spacing w:line="360" w:lineRule="auto"/>
        <w:rPr>
          <w:rFonts w:ascii="Garamond" w:hAnsi="Garamond" w:cs="Arial"/>
        </w:rPr>
      </w:pPr>
      <w:r w:rsidRPr="00BB05D4">
        <w:rPr>
          <w:rFonts w:ascii="Garamond" w:hAnsi="Garamond" w:cs="Arial"/>
        </w:rPr>
        <w:t>Intervention :</w:t>
      </w:r>
    </w:p>
    <w:p w14:paraId="176B3C01" w14:textId="77777777" w:rsidR="00BB05D4" w:rsidRDefault="00BB05D4" w:rsidP="007F24D0">
      <w:pPr>
        <w:pStyle w:val="Corpsdetexte"/>
        <w:spacing w:line="360" w:lineRule="auto"/>
        <w:jc w:val="center"/>
        <w:rPr>
          <w:rFonts w:ascii="Garamond" w:hAnsi="Garamond" w:cs="Arial"/>
          <w:i/>
          <w:sz w:val="28"/>
          <w:szCs w:val="28"/>
        </w:rPr>
      </w:pPr>
    </w:p>
    <w:p w14:paraId="2A88EF66" w14:textId="435360FB" w:rsidR="00BB05D4" w:rsidRDefault="00BB05D4" w:rsidP="007F24D0">
      <w:pPr>
        <w:pStyle w:val="Corpsdetexte"/>
        <w:spacing w:line="360" w:lineRule="auto"/>
        <w:jc w:val="center"/>
        <w:rPr>
          <w:rFonts w:ascii="Garamond" w:hAnsi="Garamond" w:cs="Arial"/>
          <w:i/>
          <w:sz w:val="28"/>
          <w:szCs w:val="28"/>
        </w:rPr>
      </w:pPr>
    </w:p>
    <w:p w14:paraId="70BC5DFD" w14:textId="77777777" w:rsidR="00364F03" w:rsidRDefault="00364F03" w:rsidP="007F24D0">
      <w:pPr>
        <w:pStyle w:val="Corpsdetexte"/>
        <w:spacing w:line="360" w:lineRule="auto"/>
        <w:jc w:val="center"/>
        <w:rPr>
          <w:rFonts w:ascii="Garamond" w:hAnsi="Garamond" w:cs="Arial"/>
          <w:i/>
          <w:sz w:val="28"/>
          <w:szCs w:val="28"/>
        </w:rPr>
      </w:pPr>
    </w:p>
    <w:p w14:paraId="6DBE02A4" w14:textId="77777777" w:rsidR="00BB05D4" w:rsidRDefault="00BB05D4" w:rsidP="007F24D0">
      <w:pPr>
        <w:pStyle w:val="Corpsdetexte"/>
        <w:spacing w:line="360" w:lineRule="auto"/>
        <w:jc w:val="center"/>
        <w:rPr>
          <w:rFonts w:ascii="Garamond" w:hAnsi="Garamond" w:cs="Arial"/>
          <w:i/>
          <w:sz w:val="28"/>
          <w:szCs w:val="28"/>
        </w:rPr>
      </w:pPr>
    </w:p>
    <w:p w14:paraId="289703C1" w14:textId="6254E40F" w:rsidR="00C14762" w:rsidRPr="007F24D0" w:rsidRDefault="00C14762" w:rsidP="007F24D0">
      <w:pPr>
        <w:pStyle w:val="Corpsdetexte"/>
        <w:spacing w:line="360" w:lineRule="auto"/>
        <w:jc w:val="center"/>
        <w:rPr>
          <w:rFonts w:ascii="Garamond" w:hAnsi="Garamond" w:cs="Arial"/>
        </w:rPr>
      </w:pPr>
      <w:r w:rsidRPr="007F24D0">
        <w:rPr>
          <w:rFonts w:ascii="Garamond" w:hAnsi="Garamond" w:cs="Arial"/>
          <w:i/>
          <w:sz w:val="28"/>
          <w:szCs w:val="28"/>
        </w:rPr>
        <w:t>Question de discipline</w:t>
      </w:r>
    </w:p>
    <w:p w14:paraId="4477C979" w14:textId="77777777" w:rsidR="00C14762" w:rsidRPr="007F24D0" w:rsidRDefault="00C14762" w:rsidP="00C14762">
      <w:pPr>
        <w:rPr>
          <w:rFonts w:ascii="Garamond" w:hAnsi="Garamond" w:cs="Arial"/>
          <w:lang w:val="fr-FR"/>
        </w:rPr>
      </w:pPr>
    </w:p>
    <w:p w14:paraId="4278EFF0" w14:textId="77777777" w:rsidR="00C14762" w:rsidRPr="007F24D0" w:rsidRDefault="00C14762" w:rsidP="00C14762">
      <w:pPr>
        <w:pStyle w:val="Corpsdetexte"/>
        <w:spacing w:line="360" w:lineRule="auto"/>
        <w:rPr>
          <w:rFonts w:ascii="Garamond" w:hAnsi="Garamond" w:cs="Arial"/>
        </w:rPr>
      </w:pPr>
      <w:r w:rsidRPr="007F24D0">
        <w:rPr>
          <w:rFonts w:ascii="Garamond" w:hAnsi="Garamond" w:cs="Arial"/>
        </w:rPr>
        <w:t>Une jeune fille de 17 ans vient d’arriver dans votre foyer de groupe. Elle est ici à la suite de plaintes qu'elle a formulées au sujet des méthodes de discipline de son père, originaire de l'Inde. Elle se plaint de châtiments physiques et des limites que son père met à ses allées et venues.</w:t>
      </w:r>
    </w:p>
    <w:p w14:paraId="5F338325" w14:textId="77777777" w:rsidR="00BB05D4" w:rsidRDefault="00BB05D4" w:rsidP="00BB05D4">
      <w:pPr>
        <w:pStyle w:val="Corpsdetexte"/>
        <w:spacing w:line="360" w:lineRule="auto"/>
        <w:rPr>
          <w:rFonts w:ascii="Garamond" w:hAnsi="Garamond" w:cs="Arial"/>
        </w:rPr>
      </w:pPr>
      <w:r w:rsidRPr="00BB05D4">
        <w:rPr>
          <w:rFonts w:ascii="Garamond" w:hAnsi="Garamond" w:cs="Arial"/>
        </w:rPr>
        <w:t xml:space="preserve">Catégorie : </w:t>
      </w:r>
      <w:r w:rsidRPr="00BB05D4">
        <w:rPr>
          <w:rFonts w:ascii="Garamond" w:hAnsi="Garamond" w:cs="Arial"/>
        </w:rPr>
        <w:tab/>
      </w:r>
      <w:r w:rsidRPr="00BB05D4">
        <w:rPr>
          <w:rFonts w:ascii="Garamond" w:hAnsi="Garamond" w:cs="Arial"/>
        </w:rPr>
        <w:tab/>
      </w:r>
      <w:r w:rsidRPr="00BB05D4">
        <w:rPr>
          <w:rFonts w:ascii="Garamond" w:hAnsi="Garamond" w:cs="Arial"/>
        </w:rPr>
        <w:tab/>
      </w:r>
      <w:r w:rsidRPr="00BB05D4">
        <w:rPr>
          <w:rFonts w:ascii="Garamond" w:hAnsi="Garamond" w:cs="Arial"/>
        </w:rPr>
        <w:tab/>
      </w:r>
    </w:p>
    <w:p w14:paraId="143AD7B5" w14:textId="0A32F025" w:rsidR="00BB05D4" w:rsidRPr="00BB05D4" w:rsidRDefault="00BB05D4" w:rsidP="00BB05D4">
      <w:pPr>
        <w:pStyle w:val="Corpsdetexte"/>
        <w:spacing w:line="360" w:lineRule="auto"/>
        <w:ind w:firstLine="708"/>
        <w:rPr>
          <w:rFonts w:ascii="Garamond" w:hAnsi="Garamond" w:cs="Arial"/>
        </w:rPr>
      </w:pPr>
      <w:r w:rsidRPr="00BB05D4">
        <w:rPr>
          <w:rFonts w:ascii="Garamond" w:hAnsi="Garamond" w:cs="Arial"/>
        </w:rPr>
        <w:t>Sous-catégorie :</w:t>
      </w:r>
    </w:p>
    <w:p w14:paraId="3071FC51" w14:textId="77777777" w:rsidR="00BB05D4" w:rsidRPr="00BB05D4" w:rsidRDefault="00BB05D4" w:rsidP="00BB05D4">
      <w:pPr>
        <w:pStyle w:val="Corpsdetexte"/>
        <w:spacing w:line="360" w:lineRule="auto"/>
        <w:rPr>
          <w:rFonts w:ascii="Garamond" w:hAnsi="Garamond" w:cs="Arial"/>
        </w:rPr>
      </w:pPr>
      <w:r w:rsidRPr="00BB05D4">
        <w:rPr>
          <w:rFonts w:ascii="Garamond" w:hAnsi="Garamond" w:cs="Arial"/>
        </w:rPr>
        <w:t>Intervention :</w:t>
      </w:r>
    </w:p>
    <w:p w14:paraId="3499A0E1" w14:textId="77777777" w:rsidR="00C14762" w:rsidRPr="007F24D0" w:rsidRDefault="00C14762" w:rsidP="00C14762">
      <w:pPr>
        <w:jc w:val="both"/>
        <w:rPr>
          <w:rFonts w:ascii="Garamond" w:hAnsi="Garamond" w:cs="Arial"/>
          <w:lang w:val="fr-FR"/>
        </w:rPr>
      </w:pPr>
    </w:p>
    <w:p w14:paraId="04BDB7A7" w14:textId="77777777" w:rsidR="007F24D0" w:rsidRPr="007F24D0" w:rsidRDefault="007F24D0" w:rsidP="00C14762">
      <w:pPr>
        <w:pStyle w:val="Titre1"/>
        <w:jc w:val="center"/>
        <w:rPr>
          <w:rFonts w:ascii="Garamond" w:hAnsi="Garamond" w:cs="Arial"/>
          <w:sz w:val="28"/>
          <w:szCs w:val="28"/>
        </w:rPr>
      </w:pPr>
    </w:p>
    <w:p w14:paraId="7D3B21F5" w14:textId="77777777" w:rsidR="007F24D0" w:rsidRPr="007F24D0" w:rsidRDefault="007F24D0" w:rsidP="00C14762">
      <w:pPr>
        <w:pStyle w:val="Titre1"/>
        <w:jc w:val="center"/>
        <w:rPr>
          <w:rFonts w:ascii="Garamond" w:hAnsi="Garamond" w:cs="Arial"/>
          <w:sz w:val="28"/>
          <w:szCs w:val="28"/>
        </w:rPr>
      </w:pPr>
    </w:p>
    <w:p w14:paraId="6092BF38" w14:textId="563B1C20" w:rsidR="007F24D0" w:rsidRDefault="007F24D0" w:rsidP="00C14762">
      <w:pPr>
        <w:pStyle w:val="Titre1"/>
        <w:jc w:val="center"/>
        <w:rPr>
          <w:rFonts w:ascii="Garamond" w:hAnsi="Garamond" w:cs="Arial"/>
          <w:sz w:val="28"/>
          <w:szCs w:val="28"/>
        </w:rPr>
      </w:pPr>
    </w:p>
    <w:p w14:paraId="63758F2E" w14:textId="77777777" w:rsidR="00BB05D4" w:rsidRPr="00BB05D4" w:rsidRDefault="00BB05D4" w:rsidP="00BB05D4">
      <w:pPr>
        <w:rPr>
          <w:lang w:val="fr-FR" w:eastAsia="fr-FR"/>
        </w:rPr>
      </w:pPr>
    </w:p>
    <w:p w14:paraId="78BEB410" w14:textId="77777777" w:rsidR="00C14762" w:rsidRPr="007F24D0" w:rsidRDefault="00C14762" w:rsidP="00C14762">
      <w:pPr>
        <w:pStyle w:val="Titre1"/>
        <w:jc w:val="center"/>
        <w:rPr>
          <w:rFonts w:ascii="Garamond" w:hAnsi="Garamond" w:cs="Arial"/>
          <w:sz w:val="28"/>
          <w:szCs w:val="28"/>
        </w:rPr>
      </w:pPr>
      <w:r w:rsidRPr="007F24D0">
        <w:rPr>
          <w:rFonts w:ascii="Garamond" w:hAnsi="Garamond" w:cs="Arial"/>
          <w:sz w:val="28"/>
          <w:szCs w:val="28"/>
        </w:rPr>
        <w:lastRenderedPageBreak/>
        <w:t>Un compte de téléphone de 400$</w:t>
      </w:r>
    </w:p>
    <w:p w14:paraId="470EB928" w14:textId="77777777" w:rsidR="00C14762" w:rsidRPr="007F24D0" w:rsidRDefault="00C14762" w:rsidP="00C14762">
      <w:pPr>
        <w:rPr>
          <w:rFonts w:ascii="Garamond" w:hAnsi="Garamond" w:cs="Arial"/>
          <w:lang w:val="fr-FR"/>
        </w:rPr>
      </w:pPr>
    </w:p>
    <w:p w14:paraId="1AE20A60" w14:textId="41DC0F8D" w:rsidR="00C14762" w:rsidRPr="007F24D0" w:rsidRDefault="00C14762" w:rsidP="00C14762">
      <w:pPr>
        <w:pStyle w:val="Corpsdetexte"/>
        <w:spacing w:line="360" w:lineRule="auto"/>
        <w:rPr>
          <w:rFonts w:ascii="Garamond" w:hAnsi="Garamond" w:cs="Arial"/>
        </w:rPr>
      </w:pPr>
      <w:r w:rsidRPr="007F24D0">
        <w:rPr>
          <w:rFonts w:ascii="Garamond" w:hAnsi="Garamond" w:cs="Arial"/>
        </w:rPr>
        <w:t xml:space="preserve">Une femme d'origine africaine, âgée d'une trentaine d'années et mère de cinq enfants, se présente </w:t>
      </w:r>
      <w:r w:rsidR="0066305E" w:rsidRPr="007F24D0">
        <w:rPr>
          <w:rFonts w:ascii="Garamond" w:hAnsi="Garamond" w:cs="Arial"/>
        </w:rPr>
        <w:t>au CLSC</w:t>
      </w:r>
      <w:r w:rsidRPr="007F24D0">
        <w:rPr>
          <w:rFonts w:ascii="Garamond" w:hAnsi="Garamond" w:cs="Arial"/>
        </w:rPr>
        <w:t xml:space="preserve"> pour faire une demande d'aide financière. </w:t>
      </w:r>
      <w:r w:rsidR="0066305E" w:rsidRPr="007F24D0">
        <w:rPr>
          <w:rFonts w:ascii="Garamond" w:hAnsi="Garamond" w:cs="Arial"/>
        </w:rPr>
        <w:t>Vous avez</w:t>
      </w:r>
      <w:r w:rsidRPr="007F24D0">
        <w:rPr>
          <w:rFonts w:ascii="Garamond" w:hAnsi="Garamond" w:cs="Arial"/>
        </w:rPr>
        <w:t xml:space="preserve"> un choc en prenant connaissance des factures, qui s'élèvent à 400 $, et portent sur la location d'une télévision, l'installation du câble, et des appels téléphoniques internationaux. </w:t>
      </w:r>
      <w:r w:rsidR="0066305E" w:rsidRPr="007F24D0">
        <w:rPr>
          <w:rFonts w:ascii="Garamond" w:hAnsi="Garamond" w:cs="Arial"/>
        </w:rPr>
        <w:t xml:space="preserve">Vous lui dites que vous ne pouvez </w:t>
      </w:r>
      <w:r w:rsidR="00BB05D4">
        <w:rPr>
          <w:rFonts w:ascii="Garamond" w:hAnsi="Garamond" w:cs="Arial"/>
        </w:rPr>
        <w:t xml:space="preserve">pas </w:t>
      </w:r>
      <w:r w:rsidR="0066305E" w:rsidRPr="007F24D0">
        <w:rPr>
          <w:rFonts w:ascii="Garamond" w:hAnsi="Garamond" w:cs="Arial"/>
        </w:rPr>
        <w:t>lui donner de l’argent</w:t>
      </w:r>
      <w:r w:rsidRPr="007F24D0">
        <w:rPr>
          <w:rFonts w:ascii="Garamond" w:hAnsi="Garamond" w:cs="Arial"/>
        </w:rPr>
        <w:t xml:space="preserve">, </w:t>
      </w:r>
      <w:r w:rsidR="0066305E" w:rsidRPr="007F24D0">
        <w:rPr>
          <w:rFonts w:ascii="Garamond" w:hAnsi="Garamond" w:cs="Arial"/>
        </w:rPr>
        <w:t xml:space="preserve">mais que vous pouvez l’aider à </w:t>
      </w:r>
      <w:r w:rsidRPr="007F24D0">
        <w:rPr>
          <w:rFonts w:ascii="Garamond" w:hAnsi="Garamond" w:cs="Arial"/>
        </w:rPr>
        <w:t>mieux faire son budget. La femme est offusquée et s'en va en claquant la porte.</w:t>
      </w:r>
    </w:p>
    <w:p w14:paraId="6CB4CC5B" w14:textId="77777777" w:rsidR="00C14762" w:rsidRPr="007F24D0" w:rsidRDefault="00C14762" w:rsidP="00C14762">
      <w:pPr>
        <w:rPr>
          <w:rFonts w:ascii="Garamond" w:hAnsi="Garamond"/>
          <w:lang w:val="fr-FR"/>
        </w:rPr>
      </w:pPr>
    </w:p>
    <w:p w14:paraId="75F176E5" w14:textId="77777777" w:rsidR="00BB05D4" w:rsidRDefault="00BB05D4" w:rsidP="00BB05D4">
      <w:pPr>
        <w:pStyle w:val="Corpsdetexte"/>
        <w:spacing w:line="360" w:lineRule="auto"/>
        <w:rPr>
          <w:rFonts w:ascii="Garamond" w:hAnsi="Garamond" w:cs="Arial"/>
        </w:rPr>
      </w:pPr>
      <w:r w:rsidRPr="00BB05D4">
        <w:rPr>
          <w:rFonts w:ascii="Garamond" w:hAnsi="Garamond" w:cs="Arial"/>
        </w:rPr>
        <w:t xml:space="preserve">Catégorie : </w:t>
      </w:r>
      <w:r w:rsidRPr="00BB05D4">
        <w:rPr>
          <w:rFonts w:ascii="Garamond" w:hAnsi="Garamond" w:cs="Arial"/>
        </w:rPr>
        <w:tab/>
      </w:r>
      <w:r w:rsidRPr="00BB05D4">
        <w:rPr>
          <w:rFonts w:ascii="Garamond" w:hAnsi="Garamond" w:cs="Arial"/>
        </w:rPr>
        <w:tab/>
      </w:r>
      <w:r w:rsidRPr="00BB05D4">
        <w:rPr>
          <w:rFonts w:ascii="Garamond" w:hAnsi="Garamond" w:cs="Arial"/>
        </w:rPr>
        <w:tab/>
      </w:r>
      <w:r w:rsidRPr="00BB05D4">
        <w:rPr>
          <w:rFonts w:ascii="Garamond" w:hAnsi="Garamond" w:cs="Arial"/>
        </w:rPr>
        <w:tab/>
      </w:r>
    </w:p>
    <w:p w14:paraId="1FE986CB" w14:textId="3002C94E" w:rsidR="00BB05D4" w:rsidRPr="00BB05D4" w:rsidRDefault="00BB05D4" w:rsidP="00BB05D4">
      <w:pPr>
        <w:pStyle w:val="Corpsdetexte"/>
        <w:spacing w:line="360" w:lineRule="auto"/>
        <w:ind w:firstLine="708"/>
        <w:rPr>
          <w:rFonts w:ascii="Garamond" w:hAnsi="Garamond" w:cs="Arial"/>
        </w:rPr>
      </w:pPr>
      <w:r w:rsidRPr="00BB05D4">
        <w:rPr>
          <w:rFonts w:ascii="Garamond" w:hAnsi="Garamond" w:cs="Arial"/>
        </w:rPr>
        <w:t>Sous-catégorie :</w:t>
      </w:r>
    </w:p>
    <w:p w14:paraId="5CE4EBA4" w14:textId="6285A172" w:rsidR="00BB05D4" w:rsidRDefault="00BB05D4" w:rsidP="00BB05D4">
      <w:pPr>
        <w:pStyle w:val="Corpsdetexte"/>
        <w:spacing w:line="360" w:lineRule="auto"/>
        <w:rPr>
          <w:rFonts w:ascii="Garamond" w:hAnsi="Garamond" w:cs="Arial"/>
        </w:rPr>
      </w:pPr>
      <w:r w:rsidRPr="00BB05D4">
        <w:rPr>
          <w:rFonts w:ascii="Garamond" w:hAnsi="Garamond" w:cs="Arial"/>
        </w:rPr>
        <w:t>Intervention :</w:t>
      </w:r>
    </w:p>
    <w:p w14:paraId="3B8F6BCE" w14:textId="08279787" w:rsidR="00364F03" w:rsidRDefault="00364F03" w:rsidP="00BB05D4">
      <w:pPr>
        <w:pStyle w:val="Corpsdetexte"/>
        <w:spacing w:line="360" w:lineRule="auto"/>
        <w:rPr>
          <w:rFonts w:ascii="Garamond" w:hAnsi="Garamond" w:cs="Arial"/>
        </w:rPr>
      </w:pPr>
    </w:p>
    <w:p w14:paraId="71ECD9C7" w14:textId="266B88ED" w:rsidR="00364F03" w:rsidRDefault="00364F03" w:rsidP="00BB05D4">
      <w:pPr>
        <w:pStyle w:val="Corpsdetexte"/>
        <w:spacing w:line="360" w:lineRule="auto"/>
        <w:rPr>
          <w:rFonts w:ascii="Garamond" w:hAnsi="Garamond" w:cs="Arial"/>
        </w:rPr>
      </w:pPr>
    </w:p>
    <w:p w14:paraId="0670B9A7" w14:textId="2D8EEF12" w:rsidR="00364F03" w:rsidRDefault="00364F03" w:rsidP="00BB05D4">
      <w:pPr>
        <w:pStyle w:val="Corpsdetexte"/>
        <w:spacing w:line="360" w:lineRule="auto"/>
        <w:rPr>
          <w:rFonts w:ascii="Garamond" w:hAnsi="Garamond" w:cs="Arial"/>
        </w:rPr>
      </w:pPr>
    </w:p>
    <w:p w14:paraId="5F76503E" w14:textId="77777777" w:rsidR="00364F03" w:rsidRPr="00BB05D4" w:rsidRDefault="00364F03" w:rsidP="00BB05D4">
      <w:pPr>
        <w:pStyle w:val="Corpsdetexte"/>
        <w:spacing w:line="360" w:lineRule="auto"/>
        <w:rPr>
          <w:rFonts w:ascii="Garamond" w:hAnsi="Garamond" w:cs="Arial"/>
        </w:rPr>
      </w:pPr>
    </w:p>
    <w:p w14:paraId="6F10A3D6" w14:textId="77777777" w:rsidR="00C14762" w:rsidRPr="007F24D0" w:rsidRDefault="00C14762" w:rsidP="00BB05D4">
      <w:pPr>
        <w:rPr>
          <w:rFonts w:ascii="Garamond" w:hAnsi="Garamond"/>
          <w:lang w:val="fr-FR"/>
        </w:rPr>
      </w:pPr>
    </w:p>
    <w:p w14:paraId="15E48063" w14:textId="003AB2B5" w:rsidR="00BB05D4" w:rsidRPr="00364F03" w:rsidRDefault="00BB05D4" w:rsidP="00364F03">
      <w:pPr>
        <w:pStyle w:val="Titre1"/>
        <w:spacing w:line="360" w:lineRule="auto"/>
        <w:jc w:val="center"/>
        <w:rPr>
          <w:rFonts w:ascii="Garamond" w:hAnsi="Garamond"/>
          <w:sz w:val="28"/>
          <w:szCs w:val="28"/>
        </w:rPr>
      </w:pPr>
      <w:r w:rsidRPr="00BB05D4">
        <w:rPr>
          <w:rFonts w:ascii="Garamond" w:hAnsi="Garamond"/>
          <w:sz w:val="28"/>
          <w:szCs w:val="28"/>
        </w:rPr>
        <w:t xml:space="preserve">Pour qui me </w:t>
      </w:r>
      <w:proofErr w:type="spellStart"/>
      <w:r w:rsidR="00364F03" w:rsidRPr="00BB05D4">
        <w:rPr>
          <w:rFonts w:ascii="Garamond" w:hAnsi="Garamond"/>
          <w:sz w:val="28"/>
          <w:szCs w:val="28"/>
        </w:rPr>
        <w:t>prenez vous</w:t>
      </w:r>
      <w:proofErr w:type="spellEnd"/>
      <w:r w:rsidRPr="00BB05D4">
        <w:rPr>
          <w:rFonts w:ascii="Garamond" w:hAnsi="Garamond"/>
          <w:sz w:val="28"/>
          <w:szCs w:val="28"/>
        </w:rPr>
        <w:t xml:space="preserve"> ?</w:t>
      </w:r>
    </w:p>
    <w:p w14:paraId="7A1E1055" w14:textId="10BA0584" w:rsidR="00BB05D4" w:rsidRPr="00BB05D4" w:rsidRDefault="00BB05D4" w:rsidP="00BB05D4">
      <w:pPr>
        <w:pStyle w:val="Corpsdetexte"/>
        <w:spacing w:line="360" w:lineRule="auto"/>
        <w:rPr>
          <w:rFonts w:ascii="Garamond" w:hAnsi="Garamond"/>
        </w:rPr>
      </w:pPr>
      <w:r w:rsidRPr="00BB05D4">
        <w:rPr>
          <w:rFonts w:ascii="Garamond" w:hAnsi="Garamond"/>
        </w:rPr>
        <w:t>Un ingénieur iranien a demandé et obtenu asile au Canada. Quelques semaines après son arrivée, sur les conseils d'un agent d'immigration, il se rend dans un bureau du gouvernement dans le but d'obtenir des équivalences pour ses diplômes. À la récep</w:t>
      </w:r>
      <w:r w:rsidRPr="00BB05D4">
        <w:rPr>
          <w:rFonts w:ascii="Garamond" w:hAnsi="Garamond"/>
        </w:rPr>
        <w:softHyphen/>
        <w:t>tion, il demande à être reçu immédiatement, car il a laissé ses enfants seuls à la maison. La réceptionniste lui réplique froidement : « Assoyez-vous et attendez votre tour ». L'homme demande à voir le responsable du bureau. La réceptionniste refuse en expliquant qu'on ne dérange pas le directeur pour n'importe quoi. Furieux, l'ingé</w:t>
      </w:r>
      <w:r w:rsidRPr="00BB05D4">
        <w:rPr>
          <w:rFonts w:ascii="Garamond" w:hAnsi="Garamond"/>
        </w:rPr>
        <w:softHyphen/>
        <w:t>nieur sort du bureau et se demande comment il a pu venir dans un pays si peu civi</w:t>
      </w:r>
      <w:r w:rsidRPr="00BB05D4">
        <w:rPr>
          <w:rFonts w:ascii="Garamond" w:hAnsi="Garamond"/>
        </w:rPr>
        <w:softHyphen/>
        <w:t>lisé.</w:t>
      </w:r>
    </w:p>
    <w:p w14:paraId="6C6A2E6B" w14:textId="77777777" w:rsidR="00C14762" w:rsidRPr="007F24D0" w:rsidRDefault="00C14762" w:rsidP="00C14762">
      <w:pPr>
        <w:jc w:val="center"/>
        <w:rPr>
          <w:rFonts w:ascii="Garamond" w:hAnsi="Garamond"/>
          <w:lang w:val="fr-FR"/>
        </w:rPr>
      </w:pPr>
    </w:p>
    <w:p w14:paraId="695C6C41" w14:textId="77777777" w:rsidR="00BB05D4" w:rsidRDefault="00BB05D4" w:rsidP="00BB05D4">
      <w:pPr>
        <w:pStyle w:val="Corpsdetexte"/>
        <w:spacing w:line="360" w:lineRule="auto"/>
        <w:rPr>
          <w:rFonts w:ascii="Garamond" w:hAnsi="Garamond" w:cs="Arial"/>
        </w:rPr>
      </w:pPr>
      <w:r w:rsidRPr="00BB05D4">
        <w:rPr>
          <w:rFonts w:ascii="Garamond" w:hAnsi="Garamond" w:cs="Arial"/>
        </w:rPr>
        <w:t xml:space="preserve">Catégorie : </w:t>
      </w:r>
      <w:r w:rsidRPr="00BB05D4">
        <w:rPr>
          <w:rFonts w:ascii="Garamond" w:hAnsi="Garamond" w:cs="Arial"/>
        </w:rPr>
        <w:tab/>
      </w:r>
      <w:r w:rsidRPr="00BB05D4">
        <w:rPr>
          <w:rFonts w:ascii="Garamond" w:hAnsi="Garamond" w:cs="Arial"/>
        </w:rPr>
        <w:tab/>
      </w:r>
      <w:r w:rsidRPr="00BB05D4">
        <w:rPr>
          <w:rFonts w:ascii="Garamond" w:hAnsi="Garamond" w:cs="Arial"/>
        </w:rPr>
        <w:tab/>
      </w:r>
      <w:r w:rsidRPr="00BB05D4">
        <w:rPr>
          <w:rFonts w:ascii="Garamond" w:hAnsi="Garamond" w:cs="Arial"/>
        </w:rPr>
        <w:tab/>
      </w:r>
    </w:p>
    <w:p w14:paraId="19B1EECE" w14:textId="77777777" w:rsidR="00BB05D4" w:rsidRPr="00BB05D4" w:rsidRDefault="00BB05D4" w:rsidP="00BB05D4">
      <w:pPr>
        <w:pStyle w:val="Corpsdetexte"/>
        <w:spacing w:line="360" w:lineRule="auto"/>
        <w:ind w:firstLine="708"/>
        <w:rPr>
          <w:rFonts w:ascii="Garamond" w:hAnsi="Garamond" w:cs="Arial"/>
        </w:rPr>
      </w:pPr>
      <w:r w:rsidRPr="00BB05D4">
        <w:rPr>
          <w:rFonts w:ascii="Garamond" w:hAnsi="Garamond" w:cs="Arial"/>
        </w:rPr>
        <w:t>Sous-catégorie :</w:t>
      </w:r>
    </w:p>
    <w:p w14:paraId="5A230B9B" w14:textId="77777777" w:rsidR="00BB05D4" w:rsidRPr="00BB05D4" w:rsidRDefault="00BB05D4" w:rsidP="00BB05D4">
      <w:pPr>
        <w:pStyle w:val="Corpsdetexte"/>
        <w:spacing w:line="360" w:lineRule="auto"/>
        <w:rPr>
          <w:rFonts w:ascii="Garamond" w:hAnsi="Garamond" w:cs="Arial"/>
        </w:rPr>
      </w:pPr>
      <w:r w:rsidRPr="00BB05D4">
        <w:rPr>
          <w:rFonts w:ascii="Garamond" w:hAnsi="Garamond" w:cs="Arial"/>
        </w:rPr>
        <w:t>Intervention :</w:t>
      </w:r>
    </w:p>
    <w:p w14:paraId="4083AB71" w14:textId="77777777" w:rsidR="00C14762" w:rsidRPr="007F24D0" w:rsidRDefault="00C14762" w:rsidP="00BB05D4">
      <w:pPr>
        <w:rPr>
          <w:rFonts w:ascii="Garamond" w:hAnsi="Garamond"/>
          <w:lang w:val="fr-FR"/>
        </w:rPr>
      </w:pPr>
    </w:p>
    <w:p w14:paraId="1654EF89" w14:textId="77777777" w:rsidR="00C14762" w:rsidRPr="007F24D0" w:rsidRDefault="00C14762">
      <w:pPr>
        <w:rPr>
          <w:rFonts w:ascii="Garamond" w:hAnsi="Garamond"/>
        </w:rPr>
      </w:pPr>
    </w:p>
    <w:sectPr w:rsidR="00C14762" w:rsidRPr="007F24D0" w:rsidSect="005D58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4A2"/>
    <w:multiLevelType w:val="multilevel"/>
    <w:tmpl w:val="7D189CC8"/>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 w15:restartNumberingAfterBreak="0">
    <w:nsid w:val="36546C36"/>
    <w:multiLevelType w:val="multilevel"/>
    <w:tmpl w:val="5D18DC1C"/>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4BB806DC"/>
    <w:multiLevelType w:val="multilevel"/>
    <w:tmpl w:val="906849A8"/>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6ADA6D55"/>
    <w:multiLevelType w:val="hybridMultilevel"/>
    <w:tmpl w:val="3A286578"/>
    <w:lvl w:ilvl="0" w:tplc="4050C022">
      <w:start w:val="1"/>
      <w:numFmt w:val="bullet"/>
      <w:lvlText w:val=""/>
      <w:lvlJc w:val="left"/>
      <w:pPr>
        <w:tabs>
          <w:tab w:val="num" w:pos="720"/>
        </w:tabs>
        <w:ind w:left="720" w:hanging="360"/>
      </w:pPr>
      <w:rPr>
        <w:rFonts w:ascii="Symbol" w:hAnsi="Symbol" w:hint="default"/>
      </w:rPr>
    </w:lvl>
    <w:lvl w:ilvl="1" w:tplc="53D6D246" w:tentative="1">
      <w:start w:val="1"/>
      <w:numFmt w:val="bullet"/>
      <w:lvlText w:val=""/>
      <w:lvlJc w:val="left"/>
      <w:pPr>
        <w:tabs>
          <w:tab w:val="num" w:pos="1440"/>
        </w:tabs>
        <w:ind w:left="1440" w:hanging="360"/>
      </w:pPr>
      <w:rPr>
        <w:rFonts w:ascii="Symbol" w:hAnsi="Symbol" w:hint="default"/>
      </w:rPr>
    </w:lvl>
    <w:lvl w:ilvl="2" w:tplc="589027E2" w:tentative="1">
      <w:start w:val="1"/>
      <w:numFmt w:val="bullet"/>
      <w:lvlText w:val=""/>
      <w:lvlJc w:val="left"/>
      <w:pPr>
        <w:tabs>
          <w:tab w:val="num" w:pos="2160"/>
        </w:tabs>
        <w:ind w:left="2160" w:hanging="360"/>
      </w:pPr>
      <w:rPr>
        <w:rFonts w:ascii="Symbol" w:hAnsi="Symbol" w:hint="default"/>
      </w:rPr>
    </w:lvl>
    <w:lvl w:ilvl="3" w:tplc="4B508E08" w:tentative="1">
      <w:start w:val="1"/>
      <w:numFmt w:val="bullet"/>
      <w:lvlText w:val=""/>
      <w:lvlJc w:val="left"/>
      <w:pPr>
        <w:tabs>
          <w:tab w:val="num" w:pos="2880"/>
        </w:tabs>
        <w:ind w:left="2880" w:hanging="360"/>
      </w:pPr>
      <w:rPr>
        <w:rFonts w:ascii="Symbol" w:hAnsi="Symbol" w:hint="default"/>
      </w:rPr>
    </w:lvl>
    <w:lvl w:ilvl="4" w:tplc="2A988C92" w:tentative="1">
      <w:start w:val="1"/>
      <w:numFmt w:val="bullet"/>
      <w:lvlText w:val=""/>
      <w:lvlJc w:val="left"/>
      <w:pPr>
        <w:tabs>
          <w:tab w:val="num" w:pos="3600"/>
        </w:tabs>
        <w:ind w:left="3600" w:hanging="360"/>
      </w:pPr>
      <w:rPr>
        <w:rFonts w:ascii="Symbol" w:hAnsi="Symbol" w:hint="default"/>
      </w:rPr>
    </w:lvl>
    <w:lvl w:ilvl="5" w:tplc="4D10CA7A" w:tentative="1">
      <w:start w:val="1"/>
      <w:numFmt w:val="bullet"/>
      <w:lvlText w:val=""/>
      <w:lvlJc w:val="left"/>
      <w:pPr>
        <w:tabs>
          <w:tab w:val="num" w:pos="4320"/>
        </w:tabs>
        <w:ind w:left="4320" w:hanging="360"/>
      </w:pPr>
      <w:rPr>
        <w:rFonts w:ascii="Symbol" w:hAnsi="Symbol" w:hint="default"/>
      </w:rPr>
    </w:lvl>
    <w:lvl w:ilvl="6" w:tplc="596284F2" w:tentative="1">
      <w:start w:val="1"/>
      <w:numFmt w:val="bullet"/>
      <w:lvlText w:val=""/>
      <w:lvlJc w:val="left"/>
      <w:pPr>
        <w:tabs>
          <w:tab w:val="num" w:pos="5040"/>
        </w:tabs>
        <w:ind w:left="5040" w:hanging="360"/>
      </w:pPr>
      <w:rPr>
        <w:rFonts w:ascii="Symbol" w:hAnsi="Symbol" w:hint="default"/>
      </w:rPr>
    </w:lvl>
    <w:lvl w:ilvl="7" w:tplc="DFB825D2" w:tentative="1">
      <w:start w:val="1"/>
      <w:numFmt w:val="bullet"/>
      <w:lvlText w:val=""/>
      <w:lvlJc w:val="left"/>
      <w:pPr>
        <w:tabs>
          <w:tab w:val="num" w:pos="5760"/>
        </w:tabs>
        <w:ind w:left="5760" w:hanging="360"/>
      </w:pPr>
      <w:rPr>
        <w:rFonts w:ascii="Symbol" w:hAnsi="Symbol" w:hint="default"/>
      </w:rPr>
    </w:lvl>
    <w:lvl w:ilvl="8" w:tplc="38B87C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94229BA"/>
    <w:multiLevelType w:val="multilevel"/>
    <w:tmpl w:val="55BA3436"/>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2120179822">
    <w:abstractNumId w:val="4"/>
  </w:num>
  <w:num w:numId="2" w16cid:durableId="594942672">
    <w:abstractNumId w:val="1"/>
  </w:num>
  <w:num w:numId="3" w16cid:durableId="1507205568">
    <w:abstractNumId w:val="2"/>
  </w:num>
  <w:num w:numId="4" w16cid:durableId="2052925113">
    <w:abstractNumId w:val="0"/>
  </w:num>
  <w:num w:numId="5" w16cid:durableId="1830709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62"/>
    <w:rsid w:val="00364F03"/>
    <w:rsid w:val="003D30A8"/>
    <w:rsid w:val="004759D4"/>
    <w:rsid w:val="00560C6F"/>
    <w:rsid w:val="00582924"/>
    <w:rsid w:val="005D5861"/>
    <w:rsid w:val="00620530"/>
    <w:rsid w:val="0066305E"/>
    <w:rsid w:val="007801F0"/>
    <w:rsid w:val="007F24D0"/>
    <w:rsid w:val="008D160A"/>
    <w:rsid w:val="00BB05D4"/>
    <w:rsid w:val="00C14762"/>
    <w:rsid w:val="00C95F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23BC"/>
  <w15:chartTrackingRefBased/>
  <w15:docId w15:val="{F9C6DDB6-D83B-9543-851F-65481F12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C14762"/>
    <w:pPr>
      <w:keepNext/>
      <w:widowControl w:val="0"/>
      <w:autoSpaceDE w:val="0"/>
      <w:autoSpaceDN w:val="0"/>
      <w:outlineLvl w:val="0"/>
    </w:pPr>
    <w:rPr>
      <w:rFonts w:ascii="Times New Roman" w:eastAsia="Times New Roman" w:hAnsi="Times New Roman" w:cs="Times New Roman"/>
      <w:i/>
      <w:iCs/>
      <w:sz w:val="32"/>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14762"/>
    <w:rPr>
      <w:rFonts w:ascii="Times New Roman" w:eastAsia="Times New Roman" w:hAnsi="Times New Roman" w:cs="Times New Roman"/>
      <w:i/>
      <w:iCs/>
      <w:sz w:val="32"/>
      <w:szCs w:val="32"/>
      <w:lang w:val="fr-FR" w:eastAsia="fr-FR"/>
    </w:rPr>
  </w:style>
  <w:style w:type="paragraph" w:styleId="Corpsdetexte">
    <w:name w:val="Body Text"/>
    <w:basedOn w:val="Normal"/>
    <w:link w:val="CorpsdetexteCar"/>
    <w:rsid w:val="00C14762"/>
    <w:pPr>
      <w:widowControl w:val="0"/>
      <w:autoSpaceDE w:val="0"/>
      <w:autoSpaceDN w:val="0"/>
      <w:jc w:val="both"/>
    </w:pPr>
    <w:rPr>
      <w:rFonts w:ascii="Times New Roman" w:eastAsia="Times New Roman" w:hAnsi="Times New Roman" w:cs="Times New Roman"/>
      <w:lang w:val="fr-FR" w:eastAsia="fr-FR"/>
    </w:rPr>
  </w:style>
  <w:style w:type="character" w:customStyle="1" w:styleId="CorpsdetexteCar">
    <w:name w:val="Corps de texte Car"/>
    <w:basedOn w:val="Policepardfaut"/>
    <w:link w:val="Corpsdetexte"/>
    <w:rsid w:val="00C14762"/>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5888">
      <w:bodyDiv w:val="1"/>
      <w:marLeft w:val="0"/>
      <w:marRight w:val="0"/>
      <w:marTop w:val="0"/>
      <w:marBottom w:val="0"/>
      <w:divBdr>
        <w:top w:val="none" w:sz="0" w:space="0" w:color="auto"/>
        <w:left w:val="none" w:sz="0" w:space="0" w:color="auto"/>
        <w:bottom w:val="none" w:sz="0" w:space="0" w:color="auto"/>
        <w:right w:val="none" w:sz="0" w:space="0" w:color="auto"/>
      </w:divBdr>
    </w:div>
    <w:div w:id="1550190904">
      <w:bodyDiv w:val="1"/>
      <w:marLeft w:val="0"/>
      <w:marRight w:val="0"/>
      <w:marTop w:val="0"/>
      <w:marBottom w:val="0"/>
      <w:divBdr>
        <w:top w:val="none" w:sz="0" w:space="0" w:color="auto"/>
        <w:left w:val="none" w:sz="0" w:space="0" w:color="auto"/>
        <w:bottom w:val="none" w:sz="0" w:space="0" w:color="auto"/>
        <w:right w:val="none" w:sz="0" w:space="0" w:color="auto"/>
      </w:divBdr>
      <w:divsChild>
        <w:div w:id="943920008">
          <w:marLeft w:val="547"/>
          <w:marRight w:val="0"/>
          <w:marTop w:val="0"/>
          <w:marBottom w:val="160"/>
          <w:divBdr>
            <w:top w:val="none" w:sz="0" w:space="0" w:color="auto"/>
            <w:left w:val="none" w:sz="0" w:space="0" w:color="auto"/>
            <w:bottom w:val="none" w:sz="0" w:space="0" w:color="auto"/>
            <w:right w:val="none" w:sz="0" w:space="0" w:color="auto"/>
          </w:divBdr>
        </w:div>
      </w:divsChild>
    </w:div>
    <w:div w:id="15531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Anne-Sophie Labbé</cp:lastModifiedBy>
  <cp:revision>2</cp:revision>
  <dcterms:created xsi:type="dcterms:W3CDTF">2022-07-12T17:46:00Z</dcterms:created>
  <dcterms:modified xsi:type="dcterms:W3CDTF">2022-07-12T17:46:00Z</dcterms:modified>
</cp:coreProperties>
</file>